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F2" w:rsidRPr="006F420E" w:rsidRDefault="001843F2" w:rsidP="001843F2">
      <w:pPr>
        <w:jc w:val="center"/>
        <w:rPr>
          <w:b/>
          <w:u w:val="single"/>
        </w:rPr>
      </w:pPr>
      <w:r>
        <w:rPr>
          <w:b/>
          <w:sz w:val="36"/>
          <w:u w:val="single"/>
        </w:rPr>
        <w:t xml:space="preserve">Программа </w:t>
      </w:r>
      <w:proofErr w:type="spellStart"/>
      <w:r>
        <w:rPr>
          <w:b/>
          <w:sz w:val="36"/>
          <w:u w:val="single"/>
        </w:rPr>
        <w:t>вебинара</w:t>
      </w:r>
      <w:proofErr w:type="spellEnd"/>
    </w:p>
    <w:p w:rsidR="001843F2" w:rsidRPr="006F420E" w:rsidRDefault="001843F2" w:rsidP="001843F2">
      <w:pPr>
        <w:rPr>
          <w:b/>
          <w:u w:val="single"/>
        </w:rPr>
      </w:pP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>1. Основные изменения законодательства, вступившие в силу в 2015 году: практика применения, пра</w:t>
      </w:r>
      <w:r w:rsidRPr="00890115">
        <w:rPr>
          <w:rFonts w:eastAsia="Calibri"/>
          <w:b/>
          <w:lang w:eastAsia="en-US"/>
        </w:rPr>
        <w:t>к</w:t>
      </w:r>
      <w:r w:rsidRPr="00890115">
        <w:rPr>
          <w:rFonts w:eastAsia="Calibri"/>
          <w:b/>
          <w:lang w:eastAsia="en-US"/>
        </w:rPr>
        <w:t>тические советы</w:t>
      </w: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lang w:eastAsia="en-US"/>
        </w:rPr>
        <w:t>- Применение Постановления Правительства РФ от 28.09.2015 №1029 «Об утверждении кр</w:t>
      </w:r>
      <w:r w:rsidRPr="00890115">
        <w:rPr>
          <w:rFonts w:eastAsia="Calibri"/>
          <w:lang w:eastAsia="en-US"/>
        </w:rPr>
        <w:t>и</w:t>
      </w:r>
      <w:r w:rsidRPr="00890115">
        <w:rPr>
          <w:rFonts w:eastAsia="Calibri"/>
          <w:lang w:eastAsia="en-US"/>
        </w:rPr>
        <w:t>териев отнесения объектов, оказывающих негативное воздействие на окружающую среду, к объектам I, II, III и IV категорий» - практические советы;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Постановление Правительства РФ от 28 августа 2015 г. № 903 "Об утверждении крит</w:t>
      </w:r>
      <w:r w:rsidRPr="00890115">
        <w:rPr>
          <w:rFonts w:eastAsia="Calibri"/>
          <w:lang w:eastAsia="en-US"/>
        </w:rPr>
        <w:t>е</w:t>
      </w:r>
      <w:r w:rsidRPr="00890115">
        <w:rPr>
          <w:rFonts w:eastAsia="Calibri"/>
          <w:lang w:eastAsia="en-US"/>
        </w:rPr>
        <w:t>риев определения объектов, подлежащих федеральному государственному экологическому надзору" – разгранич</w:t>
      </w:r>
      <w:r w:rsidRPr="00890115">
        <w:rPr>
          <w:rFonts w:eastAsia="Calibri"/>
          <w:lang w:eastAsia="en-US"/>
        </w:rPr>
        <w:t>е</w:t>
      </w:r>
      <w:r w:rsidRPr="00890115">
        <w:rPr>
          <w:rFonts w:eastAsia="Calibri"/>
          <w:lang w:eastAsia="en-US"/>
        </w:rPr>
        <w:t xml:space="preserve">ние объектов надзора – проблемы </w:t>
      </w:r>
      <w:proofErr w:type="spellStart"/>
      <w:r w:rsidRPr="00890115">
        <w:rPr>
          <w:rFonts w:eastAsia="Calibri"/>
          <w:lang w:eastAsia="en-US"/>
        </w:rPr>
        <w:t>правоприменения</w:t>
      </w:r>
      <w:proofErr w:type="spellEnd"/>
      <w:r w:rsidRPr="00890115">
        <w:rPr>
          <w:rFonts w:eastAsia="Calibri"/>
          <w:lang w:eastAsia="en-US"/>
        </w:rPr>
        <w:t>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Категории объектов, оказывающих негативное воздействие на окружающую среду: порядок присв</w:t>
      </w:r>
      <w:r w:rsidRPr="00890115">
        <w:rPr>
          <w:rFonts w:eastAsia="Calibri"/>
          <w:lang w:eastAsia="en-US"/>
        </w:rPr>
        <w:t>о</w:t>
      </w:r>
      <w:r w:rsidRPr="00890115">
        <w:rPr>
          <w:rFonts w:eastAsia="Calibri"/>
          <w:lang w:eastAsia="en-US"/>
        </w:rPr>
        <w:t>ения, изменения категории объекта;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Изменение порядка государственного учета объектов, оказывающих негативное возде</w:t>
      </w:r>
      <w:r w:rsidRPr="00890115">
        <w:rPr>
          <w:rFonts w:eastAsia="Calibri"/>
          <w:lang w:eastAsia="en-US"/>
        </w:rPr>
        <w:t>й</w:t>
      </w:r>
      <w:r w:rsidRPr="00890115">
        <w:rPr>
          <w:rFonts w:eastAsia="Calibri"/>
          <w:lang w:eastAsia="en-US"/>
        </w:rPr>
        <w:t>ствие на окружающую среду: постановка объекта на государственный учет, актуализация св</w:t>
      </w:r>
      <w:r w:rsidRPr="00890115">
        <w:rPr>
          <w:rFonts w:eastAsia="Calibri"/>
          <w:lang w:eastAsia="en-US"/>
        </w:rPr>
        <w:t>е</w:t>
      </w:r>
      <w:r w:rsidRPr="00890115">
        <w:rPr>
          <w:rFonts w:eastAsia="Calibri"/>
          <w:lang w:eastAsia="en-US"/>
        </w:rPr>
        <w:t>дений, представленных в рамках государственного учета, документальное подтверждение постановки на государстве</w:t>
      </w:r>
      <w:r w:rsidRPr="00890115">
        <w:rPr>
          <w:rFonts w:eastAsia="Calibri"/>
          <w:lang w:eastAsia="en-US"/>
        </w:rPr>
        <w:t>н</w:t>
      </w:r>
      <w:r w:rsidRPr="00890115">
        <w:rPr>
          <w:rFonts w:eastAsia="Calibri"/>
          <w:lang w:eastAsia="en-US"/>
        </w:rPr>
        <w:t>ный учет, снятия с государственного учета;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 xml:space="preserve">- Порядок исчисления и взимания платы за негативное воздействие на окружающую среду с учетом </w:t>
      </w:r>
      <w:proofErr w:type="spellStart"/>
      <w:r w:rsidRPr="00890115">
        <w:rPr>
          <w:rFonts w:eastAsia="Calibri"/>
          <w:lang w:eastAsia="en-US"/>
        </w:rPr>
        <w:t>категорийности</w:t>
      </w:r>
      <w:proofErr w:type="spellEnd"/>
      <w:r w:rsidRPr="00890115">
        <w:rPr>
          <w:rFonts w:eastAsia="Calibri"/>
          <w:lang w:eastAsia="en-US"/>
        </w:rPr>
        <w:t xml:space="preserve"> объектов, оказывающих негативное воздействие на окружающую среду, основания для освобождения от внесения платы, применения повышающих коэффициентов при формировании декл</w:t>
      </w:r>
      <w:r w:rsidRPr="00890115">
        <w:rPr>
          <w:rFonts w:eastAsia="Calibri"/>
          <w:lang w:eastAsia="en-US"/>
        </w:rPr>
        <w:t>а</w:t>
      </w:r>
      <w:r w:rsidRPr="00890115">
        <w:rPr>
          <w:rFonts w:eastAsia="Calibri"/>
          <w:lang w:eastAsia="en-US"/>
        </w:rPr>
        <w:t>рации о плате за НВОС;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Нормирование негативного воздействия на окружающую среду с учетом категории объе</w:t>
      </w:r>
      <w:r w:rsidRPr="00890115">
        <w:rPr>
          <w:rFonts w:eastAsia="Calibri"/>
          <w:lang w:eastAsia="en-US"/>
        </w:rPr>
        <w:t>к</w:t>
      </w:r>
      <w:r w:rsidRPr="00890115">
        <w:rPr>
          <w:rFonts w:eastAsia="Calibri"/>
          <w:lang w:eastAsia="en-US"/>
        </w:rPr>
        <w:t>та: разработка технологических нормативов, нормативов допустимых выбросов, сбросов з</w:t>
      </w:r>
      <w:r w:rsidRPr="00890115">
        <w:rPr>
          <w:rFonts w:eastAsia="Calibri"/>
          <w:lang w:eastAsia="en-US"/>
        </w:rPr>
        <w:t>а</w:t>
      </w:r>
      <w:r w:rsidRPr="00890115">
        <w:rPr>
          <w:rFonts w:eastAsia="Calibri"/>
          <w:lang w:eastAsia="en-US"/>
        </w:rPr>
        <w:t>грязняющих веществ; временно разрешенных выбросов, сбросов; случаи освобождения от обязанности нормирования нег</w:t>
      </w:r>
      <w:r w:rsidRPr="00890115">
        <w:rPr>
          <w:rFonts w:eastAsia="Calibri"/>
          <w:lang w:eastAsia="en-US"/>
        </w:rPr>
        <w:t>а</w:t>
      </w:r>
      <w:r w:rsidRPr="00890115">
        <w:rPr>
          <w:rFonts w:eastAsia="Calibri"/>
          <w:lang w:eastAsia="en-US"/>
        </w:rPr>
        <w:t>тивного воздействия на окружающую среду;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proofErr w:type="gramStart"/>
      <w:r w:rsidRPr="00890115">
        <w:rPr>
          <w:rFonts w:eastAsia="Calibri"/>
          <w:lang w:eastAsia="en-US"/>
        </w:rPr>
        <w:t>- Оформление природоохранной разрешительной документации: комплексное экологическое разр</w:t>
      </w:r>
      <w:r w:rsidRPr="00890115">
        <w:rPr>
          <w:rFonts w:eastAsia="Calibri"/>
          <w:lang w:eastAsia="en-US"/>
        </w:rPr>
        <w:t>е</w:t>
      </w:r>
      <w:r w:rsidRPr="00890115">
        <w:rPr>
          <w:rFonts w:eastAsia="Calibri"/>
          <w:lang w:eastAsia="en-US"/>
        </w:rPr>
        <w:t>шение, декларация о воздействии на окружающей среду.</w:t>
      </w:r>
      <w:proofErr w:type="gramEnd"/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>2. Основные изменения законодательства, вступающие в силу в 2016 году</w:t>
      </w: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плата за негативное воздействие (новые коэффициенты), расчет платы, декларация по плате за НВОС (порядок сдачи);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экологический сбор и нормативы утилизации – правовое регулирование;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 xml:space="preserve">- сдача форм </w:t>
      </w:r>
      <w:proofErr w:type="spellStart"/>
      <w:r w:rsidRPr="00890115">
        <w:rPr>
          <w:rFonts w:eastAsia="Calibri"/>
          <w:lang w:eastAsia="en-US"/>
        </w:rPr>
        <w:t>статотчетности</w:t>
      </w:r>
      <w:proofErr w:type="spellEnd"/>
      <w:r w:rsidRPr="00890115">
        <w:rPr>
          <w:rFonts w:eastAsia="Calibri"/>
          <w:lang w:eastAsia="en-US"/>
        </w:rPr>
        <w:t xml:space="preserve"> (2-ТП воздух (срочная) больше не сдаем).</w:t>
      </w:r>
    </w:p>
    <w:p w:rsidR="001843F2" w:rsidRPr="00890115" w:rsidRDefault="001843F2" w:rsidP="001843F2">
      <w:pPr>
        <w:ind w:firstLine="284"/>
        <w:jc w:val="both"/>
        <w:rPr>
          <w:rFonts w:eastAsia="Calibri"/>
          <w:lang w:eastAsia="en-US"/>
        </w:rPr>
      </w:pP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>3. Анализ основных правовых позиций государственных органов, выраженных в письмах (Минприр</w:t>
      </w:r>
      <w:r w:rsidRPr="00890115">
        <w:rPr>
          <w:rFonts w:eastAsia="Calibri"/>
          <w:b/>
          <w:lang w:eastAsia="en-US"/>
        </w:rPr>
        <w:t>о</w:t>
      </w:r>
      <w:r w:rsidRPr="00890115">
        <w:rPr>
          <w:rFonts w:eastAsia="Calibri"/>
          <w:b/>
          <w:lang w:eastAsia="en-US"/>
        </w:rPr>
        <w:t xml:space="preserve">ды, </w:t>
      </w:r>
      <w:proofErr w:type="spellStart"/>
      <w:r w:rsidRPr="00890115">
        <w:rPr>
          <w:rFonts w:eastAsia="Calibri"/>
          <w:b/>
          <w:lang w:eastAsia="en-US"/>
        </w:rPr>
        <w:t>Росприроднадзор</w:t>
      </w:r>
      <w:proofErr w:type="spellEnd"/>
      <w:r w:rsidRPr="00890115">
        <w:rPr>
          <w:rFonts w:eastAsia="Calibri"/>
          <w:b/>
          <w:lang w:eastAsia="en-US"/>
        </w:rPr>
        <w:t xml:space="preserve">, </w:t>
      </w:r>
      <w:proofErr w:type="spellStart"/>
      <w:r w:rsidRPr="00890115">
        <w:rPr>
          <w:rFonts w:eastAsia="Calibri"/>
          <w:b/>
          <w:lang w:eastAsia="en-US"/>
        </w:rPr>
        <w:t>Роспотребнадзор</w:t>
      </w:r>
      <w:proofErr w:type="spellEnd"/>
      <w:r w:rsidRPr="00890115">
        <w:rPr>
          <w:rFonts w:eastAsia="Calibri"/>
          <w:b/>
          <w:lang w:eastAsia="en-US"/>
        </w:rPr>
        <w:t>), изданных в 2014 – 2015 годах.</w:t>
      </w: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плата за НВОС;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паспортизация отходов;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лицензирование в области обращения с отходами;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выбросы в атмосферный воздух;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 xml:space="preserve">- проведение государственного экологического надзора. </w:t>
      </w: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 xml:space="preserve">4. Правовое регулирование и практика </w:t>
      </w:r>
      <w:proofErr w:type="spellStart"/>
      <w:r w:rsidRPr="00890115">
        <w:rPr>
          <w:rFonts w:eastAsia="Calibri"/>
          <w:b/>
          <w:lang w:eastAsia="en-US"/>
        </w:rPr>
        <w:t>правоприменения</w:t>
      </w:r>
      <w:proofErr w:type="spellEnd"/>
      <w:r w:rsidRPr="00890115">
        <w:rPr>
          <w:rFonts w:eastAsia="Calibri"/>
          <w:b/>
          <w:lang w:eastAsia="en-US"/>
        </w:rPr>
        <w:t xml:space="preserve"> в отношении отдельных видов нег</w:t>
      </w:r>
      <w:r w:rsidRPr="00890115">
        <w:rPr>
          <w:rFonts w:eastAsia="Calibri"/>
          <w:b/>
          <w:lang w:eastAsia="en-US"/>
        </w:rPr>
        <w:t>а</w:t>
      </w:r>
      <w:r w:rsidRPr="00890115">
        <w:rPr>
          <w:rFonts w:eastAsia="Calibri"/>
          <w:b/>
          <w:lang w:eastAsia="en-US"/>
        </w:rPr>
        <w:t>тивного воздействия на окружающую среду</w:t>
      </w: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lastRenderedPageBreak/>
        <w:t>- Обращение с отходами производства и потребления: паспортизация, нормирование, лице</w:t>
      </w:r>
      <w:r w:rsidRPr="00890115">
        <w:rPr>
          <w:rFonts w:eastAsia="Calibri"/>
          <w:lang w:eastAsia="en-US"/>
        </w:rPr>
        <w:t>н</w:t>
      </w:r>
      <w:r w:rsidRPr="00890115">
        <w:rPr>
          <w:rFonts w:eastAsia="Calibri"/>
          <w:lang w:eastAsia="en-US"/>
        </w:rPr>
        <w:t>зирование, ведение первичного учета в области обращения с отходами производства и потре</w:t>
      </w:r>
      <w:r w:rsidRPr="00890115">
        <w:rPr>
          <w:rFonts w:eastAsia="Calibri"/>
          <w:lang w:eastAsia="en-US"/>
        </w:rPr>
        <w:t>б</w:t>
      </w:r>
      <w:r w:rsidRPr="00890115">
        <w:rPr>
          <w:rFonts w:eastAsia="Calibri"/>
          <w:lang w:eastAsia="en-US"/>
        </w:rPr>
        <w:t>ления, сдача форм статистической отчетности, включение ОРО в ГРОРО;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Сброс сточных вод в централизованные системы водоотведения: основы правового регул</w:t>
      </w:r>
      <w:r w:rsidRPr="00890115">
        <w:rPr>
          <w:rFonts w:eastAsia="Calibri"/>
          <w:lang w:eastAsia="en-US"/>
        </w:rPr>
        <w:t>и</w:t>
      </w:r>
      <w:r w:rsidRPr="00890115">
        <w:rPr>
          <w:rFonts w:eastAsia="Calibri"/>
          <w:lang w:eastAsia="en-US"/>
        </w:rPr>
        <w:t xml:space="preserve">рования, договорные отношения, плата за негативное воздействие на ЦСВ, декларация, </w:t>
      </w:r>
      <w:proofErr w:type="gramStart"/>
      <w:r w:rsidRPr="00890115">
        <w:rPr>
          <w:rFonts w:eastAsia="Calibri"/>
          <w:lang w:eastAsia="en-US"/>
        </w:rPr>
        <w:t>контроль за</w:t>
      </w:r>
      <w:proofErr w:type="gramEnd"/>
      <w:r w:rsidRPr="00890115">
        <w:rPr>
          <w:rFonts w:eastAsia="Calibri"/>
          <w:lang w:eastAsia="en-US"/>
        </w:rPr>
        <w:t xml:space="preserve"> нормати</w:t>
      </w:r>
      <w:r w:rsidRPr="00890115">
        <w:rPr>
          <w:rFonts w:eastAsia="Calibri"/>
          <w:lang w:eastAsia="en-US"/>
        </w:rPr>
        <w:t>в</w:t>
      </w:r>
      <w:r w:rsidRPr="00890115">
        <w:rPr>
          <w:rFonts w:eastAsia="Calibri"/>
          <w:lang w:eastAsia="en-US"/>
        </w:rPr>
        <w:t xml:space="preserve">ным качеством, практические советы по </w:t>
      </w:r>
      <w:proofErr w:type="spellStart"/>
      <w:r w:rsidRPr="00890115">
        <w:rPr>
          <w:rFonts w:eastAsia="Calibri"/>
          <w:lang w:eastAsia="en-US"/>
        </w:rPr>
        <w:t>правоприменению</w:t>
      </w:r>
      <w:proofErr w:type="spellEnd"/>
      <w:r w:rsidRPr="00890115">
        <w:rPr>
          <w:rFonts w:eastAsia="Calibri"/>
          <w:lang w:eastAsia="en-US"/>
        </w:rPr>
        <w:t xml:space="preserve">; 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Сброс сточных вод в водные объекты и на водосборные площади: оформление документации, вза</w:t>
      </w:r>
      <w:r w:rsidRPr="00890115">
        <w:rPr>
          <w:rFonts w:eastAsia="Calibri"/>
          <w:lang w:eastAsia="en-US"/>
        </w:rPr>
        <w:t>и</w:t>
      </w:r>
      <w:r w:rsidRPr="00890115">
        <w:rPr>
          <w:rFonts w:eastAsia="Calibri"/>
          <w:lang w:eastAsia="en-US"/>
        </w:rPr>
        <w:t>модействие с государственными органами, плата за НВОС;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Выбросы в атмосферный воздух: передвижные и стационарные источники, первичный учет, норм</w:t>
      </w:r>
      <w:r w:rsidRPr="00890115">
        <w:rPr>
          <w:rFonts w:eastAsia="Calibri"/>
          <w:lang w:eastAsia="en-US"/>
        </w:rPr>
        <w:t>и</w:t>
      </w:r>
      <w:r w:rsidRPr="00890115">
        <w:rPr>
          <w:rFonts w:eastAsia="Calibri"/>
          <w:lang w:eastAsia="en-US"/>
        </w:rPr>
        <w:t xml:space="preserve">рование, плата за НВОС. 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 xml:space="preserve">5. Санитарно-защитные зоны: правовое регулирование и практика </w:t>
      </w:r>
      <w:proofErr w:type="spellStart"/>
      <w:r w:rsidRPr="00890115">
        <w:rPr>
          <w:rFonts w:eastAsia="Calibri"/>
          <w:b/>
          <w:lang w:eastAsia="en-US"/>
        </w:rPr>
        <w:t>правоприменения</w:t>
      </w:r>
      <w:proofErr w:type="spellEnd"/>
      <w:r w:rsidRPr="00890115">
        <w:rPr>
          <w:rFonts w:eastAsia="Calibri"/>
          <w:b/>
          <w:lang w:eastAsia="en-US"/>
        </w:rPr>
        <w:t xml:space="preserve"> (с учетом разр</w:t>
      </w:r>
      <w:r w:rsidRPr="00890115">
        <w:rPr>
          <w:rFonts w:eastAsia="Calibri"/>
          <w:b/>
          <w:lang w:eastAsia="en-US"/>
        </w:rPr>
        <w:t>а</w:t>
      </w:r>
      <w:r w:rsidRPr="00890115">
        <w:rPr>
          <w:rFonts w:eastAsia="Calibri"/>
          <w:b/>
          <w:lang w:eastAsia="en-US"/>
        </w:rPr>
        <w:t>ботки новых санитарных норм и правил).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Количество натурных замеров (лабораторных исследований), необходимых для установл</w:t>
      </w:r>
      <w:r w:rsidRPr="00890115">
        <w:rPr>
          <w:rFonts w:eastAsia="Calibri"/>
          <w:lang w:eastAsia="en-US"/>
        </w:rPr>
        <w:t>е</w:t>
      </w:r>
      <w:r w:rsidRPr="00890115">
        <w:rPr>
          <w:rFonts w:eastAsia="Calibri"/>
          <w:lang w:eastAsia="en-US"/>
        </w:rPr>
        <w:t xml:space="preserve">ния (обоснования) размеров СЗЗ для действующих объектов </w:t>
      </w:r>
      <w:r w:rsidRPr="00890115">
        <w:rPr>
          <w:rFonts w:eastAsia="Calibri"/>
          <w:lang w:val="en-US" w:eastAsia="en-US"/>
        </w:rPr>
        <w:t>I</w:t>
      </w:r>
      <w:r w:rsidRPr="00890115">
        <w:rPr>
          <w:rFonts w:eastAsia="Calibri"/>
          <w:lang w:eastAsia="en-US"/>
        </w:rPr>
        <w:t xml:space="preserve">, </w:t>
      </w:r>
      <w:r w:rsidRPr="00890115">
        <w:rPr>
          <w:rFonts w:eastAsia="Calibri"/>
          <w:lang w:val="en-US" w:eastAsia="en-US"/>
        </w:rPr>
        <w:t>II</w:t>
      </w:r>
      <w:r w:rsidRPr="00890115">
        <w:rPr>
          <w:rFonts w:eastAsia="Calibri"/>
          <w:lang w:eastAsia="en-US"/>
        </w:rPr>
        <w:t xml:space="preserve">, </w:t>
      </w:r>
      <w:r w:rsidRPr="00890115">
        <w:rPr>
          <w:rFonts w:eastAsia="Calibri"/>
          <w:lang w:val="en-US" w:eastAsia="en-US"/>
        </w:rPr>
        <w:t>III</w:t>
      </w:r>
      <w:r w:rsidRPr="00890115">
        <w:rPr>
          <w:rFonts w:eastAsia="Calibri"/>
          <w:lang w:eastAsia="en-US"/>
        </w:rPr>
        <w:t xml:space="preserve">, </w:t>
      </w:r>
      <w:r w:rsidRPr="00890115">
        <w:rPr>
          <w:rFonts w:eastAsia="Calibri"/>
          <w:lang w:val="en-US" w:eastAsia="en-US"/>
        </w:rPr>
        <w:t>IV</w:t>
      </w:r>
      <w:r w:rsidRPr="00890115">
        <w:rPr>
          <w:rFonts w:eastAsia="Calibri"/>
          <w:lang w:eastAsia="en-US"/>
        </w:rPr>
        <w:t xml:space="preserve"> и </w:t>
      </w:r>
      <w:r w:rsidRPr="00890115">
        <w:rPr>
          <w:rFonts w:eastAsia="Calibri"/>
          <w:lang w:val="en-US" w:eastAsia="en-US"/>
        </w:rPr>
        <w:t>V</w:t>
      </w:r>
      <w:r w:rsidRPr="00890115">
        <w:rPr>
          <w:rFonts w:eastAsia="Calibri"/>
          <w:lang w:eastAsia="en-US"/>
        </w:rPr>
        <w:t xml:space="preserve"> классов опасности при действующей редакции СанПиН 2.2.1/2.1.1.1200-03. Каким документом регламентиров</w:t>
      </w:r>
      <w:r w:rsidRPr="00890115">
        <w:rPr>
          <w:rFonts w:eastAsia="Calibri"/>
          <w:lang w:eastAsia="en-US"/>
        </w:rPr>
        <w:t>а</w:t>
      </w:r>
      <w:r w:rsidRPr="00890115">
        <w:rPr>
          <w:rFonts w:eastAsia="Calibri"/>
          <w:lang w:eastAsia="en-US"/>
        </w:rPr>
        <w:t>но?</w:t>
      </w:r>
    </w:p>
    <w:p w:rsidR="001843F2" w:rsidRPr="00890115" w:rsidRDefault="001843F2" w:rsidP="001843F2">
      <w:pPr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>6. Водопользование. Заключение договоров водопользования. Оформление решений о предоста</w:t>
      </w:r>
      <w:r w:rsidRPr="00890115">
        <w:rPr>
          <w:rFonts w:eastAsia="Calibri"/>
          <w:b/>
          <w:lang w:eastAsia="en-US"/>
        </w:rPr>
        <w:t>в</w:t>
      </w:r>
      <w:r w:rsidRPr="00890115">
        <w:rPr>
          <w:rFonts w:eastAsia="Calibri"/>
          <w:b/>
          <w:lang w:eastAsia="en-US"/>
        </w:rPr>
        <w:t>лении водных объектов в пользование.</w:t>
      </w:r>
    </w:p>
    <w:p w:rsidR="001843F2" w:rsidRPr="00890115" w:rsidRDefault="001843F2" w:rsidP="001843F2">
      <w:pPr>
        <w:ind w:firstLine="284"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Правомерность требования о заключении договоров на использование акватории повер</w:t>
      </w:r>
      <w:r w:rsidRPr="00890115">
        <w:rPr>
          <w:rFonts w:eastAsia="Calibri"/>
          <w:lang w:eastAsia="en-US"/>
        </w:rPr>
        <w:t>х</w:t>
      </w:r>
      <w:r w:rsidRPr="00890115">
        <w:rPr>
          <w:rFonts w:eastAsia="Calibri"/>
          <w:lang w:eastAsia="en-US"/>
        </w:rPr>
        <w:t>ностных водных объектов при эксплуатации подводных переходов линейных объектов - труб</w:t>
      </w:r>
      <w:r w:rsidRPr="00890115">
        <w:rPr>
          <w:rFonts w:eastAsia="Calibri"/>
          <w:lang w:eastAsia="en-US"/>
        </w:rPr>
        <w:t>о</w:t>
      </w:r>
      <w:r w:rsidRPr="00890115">
        <w:rPr>
          <w:rFonts w:eastAsia="Calibri"/>
          <w:lang w:eastAsia="en-US"/>
        </w:rPr>
        <w:t>проводов.</w:t>
      </w:r>
    </w:p>
    <w:p w:rsidR="001843F2" w:rsidRPr="00890115" w:rsidRDefault="001843F2" w:rsidP="001843F2">
      <w:pPr>
        <w:ind w:firstLine="284"/>
        <w:jc w:val="both"/>
        <w:rPr>
          <w:rFonts w:eastAsia="Calibri"/>
          <w:color w:val="000000"/>
          <w:lang w:eastAsia="en-US"/>
        </w:rPr>
      </w:pPr>
      <w:proofErr w:type="gramStart"/>
      <w:r w:rsidRPr="00890115">
        <w:rPr>
          <w:rFonts w:eastAsia="Calibri"/>
          <w:lang w:eastAsia="en-US"/>
        </w:rPr>
        <w:t>- Особенности оплаты платы за водопользование (Например, вопрос:</w:t>
      </w:r>
      <w:r w:rsidRPr="00890115">
        <w:rPr>
          <w:rFonts w:eastAsia="Calibri"/>
          <w:color w:val="000000"/>
          <w:lang w:eastAsia="en-US"/>
        </w:rPr>
        <w:t xml:space="preserve"> в договоре водопольз</w:t>
      </w:r>
      <w:r w:rsidRPr="00890115">
        <w:rPr>
          <w:rFonts w:eastAsia="Calibri"/>
          <w:color w:val="000000"/>
          <w:lang w:eastAsia="en-US"/>
        </w:rPr>
        <w:t>о</w:t>
      </w:r>
      <w:r w:rsidRPr="00890115">
        <w:rPr>
          <w:rFonts w:eastAsia="Calibri"/>
          <w:color w:val="000000"/>
          <w:lang w:eastAsia="en-US"/>
        </w:rPr>
        <w:t>вания при эксплуатации подводных переходов трубопроводов есть график внесения оплаты за пользование акват</w:t>
      </w:r>
      <w:r w:rsidRPr="00890115">
        <w:rPr>
          <w:rFonts w:eastAsia="Calibri"/>
          <w:color w:val="000000"/>
          <w:lang w:eastAsia="en-US"/>
        </w:rPr>
        <w:t>о</w:t>
      </w:r>
      <w:r w:rsidRPr="00890115">
        <w:rPr>
          <w:rFonts w:eastAsia="Calibri"/>
          <w:color w:val="000000"/>
          <w:lang w:eastAsia="en-US"/>
        </w:rPr>
        <w:t>рией реки, где указано, что оплата производится раз в квартал до 20 числа следующего за отчетным.</w:t>
      </w:r>
      <w:proofErr w:type="gramEnd"/>
      <w:r w:rsidRPr="00890115">
        <w:rPr>
          <w:rFonts w:eastAsia="Calibri"/>
          <w:color w:val="000000"/>
          <w:lang w:eastAsia="en-US"/>
        </w:rPr>
        <w:t xml:space="preserve"> </w:t>
      </w:r>
      <w:proofErr w:type="gramStart"/>
      <w:r w:rsidRPr="00890115">
        <w:rPr>
          <w:rFonts w:eastAsia="Calibri"/>
          <w:color w:val="000000"/>
          <w:lang w:eastAsia="en-US"/>
        </w:rPr>
        <w:t>Есть договора с ежегодной суммой от 100 до 200 руб. Может ли НГДУ оплатить после 1 квартала всю сумму за год, чтобы не формировать платежи по 25 руб. за остальные кварталы).</w:t>
      </w:r>
      <w:proofErr w:type="gramEnd"/>
    </w:p>
    <w:p w:rsidR="001843F2" w:rsidRPr="00890115" w:rsidRDefault="001843F2" w:rsidP="001843F2">
      <w:pPr>
        <w:ind w:firstLine="284"/>
        <w:jc w:val="both"/>
        <w:rPr>
          <w:rFonts w:eastAsia="Calibri"/>
          <w:bCs/>
          <w:color w:val="000000"/>
          <w:lang w:eastAsia="en-US"/>
        </w:rPr>
      </w:pPr>
      <w:r w:rsidRPr="00890115">
        <w:rPr>
          <w:rFonts w:eastAsia="Calibri"/>
          <w:color w:val="000000"/>
          <w:lang w:eastAsia="en-US"/>
        </w:rPr>
        <w:t xml:space="preserve">- </w:t>
      </w:r>
      <w:r w:rsidRPr="00890115">
        <w:rPr>
          <w:rFonts w:eastAsia="Calibri"/>
          <w:lang w:eastAsia="en-US"/>
        </w:rPr>
        <w:t xml:space="preserve">Выполнение требований </w:t>
      </w:r>
      <w:r w:rsidRPr="00890115">
        <w:rPr>
          <w:rFonts w:eastAsia="Calibri"/>
          <w:bCs/>
          <w:color w:val="000000"/>
          <w:lang w:eastAsia="en-US"/>
        </w:rPr>
        <w:t>Приказа Минприроды РФ от 08.10.2014 № 432 «Об утверждении метод</w:t>
      </w:r>
      <w:r w:rsidRPr="00890115">
        <w:rPr>
          <w:rFonts w:eastAsia="Calibri"/>
          <w:bCs/>
          <w:color w:val="000000"/>
          <w:lang w:eastAsia="en-US"/>
        </w:rPr>
        <w:t>и</w:t>
      </w:r>
      <w:r w:rsidRPr="00890115">
        <w:rPr>
          <w:rFonts w:eastAsia="Calibri"/>
          <w:bCs/>
          <w:color w:val="000000"/>
          <w:lang w:eastAsia="en-US"/>
        </w:rPr>
        <w:t xml:space="preserve">ческих указаний по осуществлению государственного мониторинга водных объектов в части наблюдений за состоянием дна, берегов, состоянием и режимом использования </w:t>
      </w:r>
      <w:proofErr w:type="spellStart"/>
      <w:r w:rsidRPr="00890115">
        <w:rPr>
          <w:rFonts w:eastAsia="Calibri"/>
          <w:bCs/>
          <w:color w:val="000000"/>
          <w:lang w:eastAsia="en-US"/>
        </w:rPr>
        <w:t>вод</w:t>
      </w:r>
      <w:r w:rsidRPr="00890115">
        <w:rPr>
          <w:rFonts w:eastAsia="Calibri"/>
          <w:bCs/>
          <w:color w:val="000000"/>
          <w:lang w:eastAsia="en-US"/>
        </w:rPr>
        <w:t>о</w:t>
      </w:r>
      <w:r w:rsidRPr="00890115">
        <w:rPr>
          <w:rFonts w:eastAsia="Calibri"/>
          <w:bCs/>
          <w:color w:val="000000"/>
          <w:lang w:eastAsia="en-US"/>
        </w:rPr>
        <w:t>охранных</w:t>
      </w:r>
      <w:proofErr w:type="spellEnd"/>
      <w:r w:rsidRPr="00890115">
        <w:rPr>
          <w:rFonts w:eastAsia="Calibri"/>
          <w:bCs/>
          <w:color w:val="000000"/>
          <w:lang w:eastAsia="en-US"/>
        </w:rPr>
        <w:t xml:space="preserve"> зон и изменениями морфометрических особенностей водных объектов или их частей» водопользователями. Что требуе</w:t>
      </w:r>
      <w:r w:rsidRPr="00890115">
        <w:rPr>
          <w:rFonts w:eastAsia="Calibri"/>
          <w:bCs/>
          <w:color w:val="000000"/>
          <w:lang w:eastAsia="en-US"/>
        </w:rPr>
        <w:t>т</w:t>
      </w:r>
      <w:r w:rsidRPr="00890115">
        <w:rPr>
          <w:rFonts w:eastAsia="Calibri"/>
          <w:bCs/>
          <w:color w:val="000000"/>
          <w:lang w:eastAsia="en-US"/>
        </w:rPr>
        <w:t>ся? Как исполнять и в каком объёме?</w:t>
      </w:r>
    </w:p>
    <w:p w:rsidR="001843F2" w:rsidRPr="00890115" w:rsidRDefault="001843F2" w:rsidP="001843F2">
      <w:pPr>
        <w:ind w:firstLine="284"/>
        <w:jc w:val="both"/>
        <w:rPr>
          <w:rFonts w:eastAsia="Calibri"/>
          <w:lang w:eastAsia="en-US"/>
        </w:rPr>
      </w:pPr>
      <w:r w:rsidRPr="00890115">
        <w:rPr>
          <w:rFonts w:eastAsia="Calibri"/>
          <w:color w:val="000000"/>
        </w:rPr>
        <w:t>- Необходимость расчёта и возмещения ущерба, наносимого водным биологическим ресу</w:t>
      </w:r>
      <w:r w:rsidRPr="00890115">
        <w:rPr>
          <w:rFonts w:eastAsia="Calibri"/>
          <w:color w:val="000000"/>
        </w:rPr>
        <w:t>р</w:t>
      </w:r>
      <w:r w:rsidRPr="00890115">
        <w:rPr>
          <w:rFonts w:eastAsia="Calibri"/>
          <w:color w:val="000000"/>
        </w:rPr>
        <w:t xml:space="preserve">сам при строительстве </w:t>
      </w:r>
      <w:r w:rsidRPr="00890115">
        <w:rPr>
          <w:rFonts w:eastAsia="Calibri"/>
          <w:lang w:eastAsia="en-US"/>
        </w:rPr>
        <w:t>гидротехнических сооружений, мостов, а также подводных и подзе</w:t>
      </w:r>
      <w:r w:rsidRPr="00890115">
        <w:rPr>
          <w:rFonts w:eastAsia="Calibri"/>
          <w:lang w:eastAsia="en-US"/>
        </w:rPr>
        <w:t>м</w:t>
      </w:r>
      <w:r w:rsidRPr="00890115">
        <w:rPr>
          <w:rFonts w:eastAsia="Calibri"/>
          <w:lang w:eastAsia="en-US"/>
        </w:rPr>
        <w:t xml:space="preserve">ных переходов, трубопроводов, подводных линий связи, других линейных объектов, </w:t>
      </w:r>
      <w:proofErr w:type="gramStart"/>
      <w:r w:rsidRPr="00890115">
        <w:rPr>
          <w:rFonts w:eastAsia="Calibri"/>
          <w:lang w:eastAsia="en-US"/>
        </w:rPr>
        <w:t>которое</w:t>
      </w:r>
      <w:proofErr w:type="gramEnd"/>
      <w:r w:rsidRPr="00890115">
        <w:rPr>
          <w:rFonts w:eastAsia="Calibri"/>
          <w:lang w:eastAsia="en-US"/>
        </w:rPr>
        <w:t xml:space="preserve"> связ</w:t>
      </w:r>
      <w:r w:rsidRPr="00890115">
        <w:rPr>
          <w:rFonts w:eastAsia="Calibri"/>
          <w:lang w:eastAsia="en-US"/>
        </w:rPr>
        <w:t>а</w:t>
      </w:r>
      <w:r w:rsidRPr="00890115">
        <w:rPr>
          <w:rFonts w:eastAsia="Calibri"/>
          <w:lang w:eastAsia="en-US"/>
        </w:rPr>
        <w:t>но с изменением дна и берегов водных объектов. Если необходимо, то каков порядок де</w:t>
      </w:r>
      <w:r w:rsidRPr="00890115">
        <w:rPr>
          <w:rFonts w:eastAsia="Calibri"/>
          <w:lang w:eastAsia="en-US"/>
        </w:rPr>
        <w:t>й</w:t>
      </w:r>
      <w:r w:rsidRPr="00890115">
        <w:rPr>
          <w:rFonts w:eastAsia="Calibri"/>
          <w:lang w:eastAsia="en-US"/>
        </w:rPr>
        <w:t>ствий?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 xml:space="preserve">7. Деятельность в </w:t>
      </w:r>
      <w:proofErr w:type="spellStart"/>
      <w:r w:rsidRPr="00890115">
        <w:rPr>
          <w:rFonts w:eastAsia="Calibri"/>
          <w:b/>
          <w:lang w:eastAsia="en-US"/>
        </w:rPr>
        <w:t>водоохранной</w:t>
      </w:r>
      <w:proofErr w:type="spellEnd"/>
      <w:r w:rsidRPr="00890115">
        <w:rPr>
          <w:rFonts w:eastAsia="Calibri"/>
          <w:b/>
          <w:lang w:eastAsia="en-US"/>
        </w:rPr>
        <w:t xml:space="preserve"> зоне поверхностного водного объекта.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Строительство и нахождение объектов социально-бытового и оздоровительного назн</w:t>
      </w:r>
      <w:r w:rsidRPr="00890115">
        <w:rPr>
          <w:rFonts w:eastAsia="Calibri"/>
          <w:lang w:eastAsia="en-US"/>
        </w:rPr>
        <w:t>а</w:t>
      </w:r>
      <w:r w:rsidRPr="00890115">
        <w:rPr>
          <w:rFonts w:eastAsia="Calibri"/>
          <w:lang w:eastAsia="en-US"/>
        </w:rPr>
        <w:t xml:space="preserve">чения (базы отдыха, санатории-профилактории, детские оздоровительные лагеря) в </w:t>
      </w:r>
      <w:proofErr w:type="spellStart"/>
      <w:r w:rsidRPr="00890115">
        <w:rPr>
          <w:rFonts w:eastAsia="Calibri"/>
          <w:lang w:eastAsia="en-US"/>
        </w:rPr>
        <w:t>водоохранной</w:t>
      </w:r>
      <w:proofErr w:type="spellEnd"/>
      <w:r w:rsidRPr="00890115">
        <w:rPr>
          <w:rFonts w:eastAsia="Calibri"/>
          <w:lang w:eastAsia="en-US"/>
        </w:rPr>
        <w:t xml:space="preserve"> зоне. Ограничения и требования. Разрешения и </w:t>
      </w:r>
      <w:proofErr w:type="gramStart"/>
      <w:r w:rsidRPr="00890115">
        <w:rPr>
          <w:rFonts w:eastAsia="Calibri"/>
          <w:lang w:eastAsia="en-US"/>
        </w:rPr>
        <w:t>согласования</w:t>
      </w:r>
      <w:proofErr w:type="gramEnd"/>
      <w:r w:rsidRPr="00890115">
        <w:rPr>
          <w:rFonts w:eastAsia="Calibri"/>
          <w:lang w:eastAsia="en-US"/>
        </w:rPr>
        <w:t xml:space="preserve"> каких госорганов дол</w:t>
      </w:r>
      <w:r w:rsidRPr="00890115">
        <w:rPr>
          <w:rFonts w:eastAsia="Calibri"/>
          <w:lang w:eastAsia="en-US"/>
        </w:rPr>
        <w:t>ж</w:t>
      </w:r>
      <w:r w:rsidRPr="00890115">
        <w:rPr>
          <w:rFonts w:eastAsia="Calibri"/>
          <w:lang w:eastAsia="en-US"/>
        </w:rPr>
        <w:t>ны быть?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 xml:space="preserve">- Строительство переходов трубопроводов через водные преграды методом ГНБ (глубинно-направленного бурения) в </w:t>
      </w:r>
      <w:proofErr w:type="spellStart"/>
      <w:r w:rsidRPr="00890115">
        <w:rPr>
          <w:rFonts w:eastAsia="Calibri"/>
          <w:lang w:eastAsia="en-US"/>
        </w:rPr>
        <w:t>водоохранной</w:t>
      </w:r>
      <w:proofErr w:type="spellEnd"/>
      <w:r w:rsidRPr="00890115">
        <w:rPr>
          <w:rFonts w:eastAsia="Calibri"/>
          <w:lang w:eastAsia="en-US"/>
        </w:rPr>
        <w:t xml:space="preserve"> зоне. Ограничения и требования. </w:t>
      </w:r>
      <w:r w:rsidRPr="00890115">
        <w:rPr>
          <w:rFonts w:eastAsia="Calibri"/>
          <w:lang w:eastAsia="en-US"/>
        </w:rPr>
        <w:lastRenderedPageBreak/>
        <w:t>Какие разрешител</w:t>
      </w:r>
      <w:r w:rsidRPr="00890115">
        <w:rPr>
          <w:rFonts w:eastAsia="Calibri"/>
          <w:lang w:eastAsia="en-US"/>
        </w:rPr>
        <w:t>ь</w:t>
      </w:r>
      <w:r w:rsidRPr="00890115">
        <w:rPr>
          <w:rFonts w:eastAsia="Calibri"/>
          <w:lang w:eastAsia="en-US"/>
        </w:rPr>
        <w:t xml:space="preserve">ные документы и </w:t>
      </w:r>
      <w:proofErr w:type="gramStart"/>
      <w:r w:rsidRPr="00890115">
        <w:rPr>
          <w:rFonts w:eastAsia="Calibri"/>
          <w:lang w:eastAsia="en-US"/>
        </w:rPr>
        <w:t>согласования</w:t>
      </w:r>
      <w:proofErr w:type="gramEnd"/>
      <w:r w:rsidRPr="00890115">
        <w:rPr>
          <w:rFonts w:eastAsia="Calibri"/>
          <w:lang w:eastAsia="en-US"/>
        </w:rPr>
        <w:t xml:space="preserve"> каких госорганов должны быть? Какими документами регл</w:t>
      </w:r>
      <w:r w:rsidRPr="00890115">
        <w:rPr>
          <w:rFonts w:eastAsia="Calibri"/>
          <w:lang w:eastAsia="en-US"/>
        </w:rPr>
        <w:t>а</w:t>
      </w:r>
      <w:r w:rsidRPr="00890115">
        <w:rPr>
          <w:rFonts w:eastAsia="Calibri"/>
          <w:lang w:eastAsia="en-US"/>
        </w:rPr>
        <w:t>ментировано?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  <w:r w:rsidRPr="00890115">
        <w:rPr>
          <w:rFonts w:eastAsia="Calibri"/>
          <w:b/>
          <w:lang w:eastAsia="en-US"/>
        </w:rPr>
        <w:t>8. Неблагоприятные метеорологические условия.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b/>
          <w:lang w:eastAsia="en-US"/>
        </w:rPr>
      </w:pP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  <w:r w:rsidRPr="00890115">
        <w:rPr>
          <w:rFonts w:eastAsia="Calibri"/>
          <w:lang w:eastAsia="en-US"/>
        </w:rPr>
        <w:t>- Необходимость заключения договора с Росгидрометом на получение оповещений о насту</w:t>
      </w:r>
      <w:r w:rsidRPr="00890115">
        <w:rPr>
          <w:rFonts w:eastAsia="Calibri"/>
          <w:lang w:eastAsia="en-US"/>
        </w:rPr>
        <w:t>п</w:t>
      </w:r>
      <w:r w:rsidRPr="00890115">
        <w:rPr>
          <w:rFonts w:eastAsia="Calibri"/>
          <w:lang w:eastAsia="en-US"/>
        </w:rPr>
        <w:t>лении НМУ. Правомерность данного требования. Чем регламентировано?</w:t>
      </w:r>
    </w:p>
    <w:p w:rsidR="001843F2" w:rsidRPr="00890115" w:rsidRDefault="001843F2" w:rsidP="001843F2">
      <w:pPr>
        <w:ind w:firstLine="284"/>
        <w:contextualSpacing/>
        <w:jc w:val="both"/>
        <w:rPr>
          <w:rFonts w:eastAsia="Calibri"/>
          <w:lang w:eastAsia="en-US"/>
        </w:rPr>
      </w:pPr>
    </w:p>
    <w:p w:rsidR="001843F2" w:rsidRDefault="001843F2" w:rsidP="001843F2">
      <w:pPr>
        <w:spacing w:after="240"/>
        <w:rPr>
          <w:b/>
          <w:bCs/>
        </w:rPr>
      </w:pPr>
      <w:r w:rsidRPr="00890115">
        <w:rPr>
          <w:b/>
          <w:bCs/>
        </w:rPr>
        <w:t xml:space="preserve">     9. Ответы на вопросы слушателей.</w:t>
      </w:r>
    </w:p>
    <w:p w:rsidR="00C35F8C" w:rsidRDefault="00C35F8C" w:rsidP="001843F2">
      <w:pPr>
        <w:spacing w:after="240"/>
        <w:rPr>
          <w:b/>
          <w:bCs/>
        </w:rPr>
      </w:pPr>
    </w:p>
    <w:p w:rsidR="00C35F8C" w:rsidRPr="00890115" w:rsidRDefault="00C35F8C" w:rsidP="001843F2">
      <w:pPr>
        <w:spacing w:after="240"/>
        <w:rPr>
          <w:b/>
          <w:bCs/>
        </w:rPr>
      </w:pPr>
      <w:bookmarkStart w:id="0" w:name="_GoBack"/>
      <w:bookmarkEnd w:id="0"/>
    </w:p>
    <w:p w:rsidR="00C35F8C" w:rsidRPr="00934630" w:rsidRDefault="00C35F8C" w:rsidP="00C35F8C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C35F8C" w:rsidRDefault="00C35F8C" w:rsidP="00C35F8C">
      <w:pPr>
        <w:tabs>
          <w:tab w:val="left" w:pos="0"/>
        </w:tabs>
        <w:spacing w:before="120" w:after="120"/>
        <w:ind w:firstLine="709"/>
        <w:jc w:val="both"/>
      </w:pPr>
    </w:p>
    <w:p w:rsidR="00C35F8C" w:rsidRDefault="00C35F8C" w:rsidP="00C35F8C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подключенный к инте</w:t>
      </w:r>
      <w:r w:rsidRPr="0071663D">
        <w:t>р</w:t>
      </w:r>
      <w:r w:rsidRPr="0071663D">
        <w:t>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C35F8C" w:rsidRDefault="00C35F8C" w:rsidP="00C35F8C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C35F8C" w:rsidRPr="00221FC2" w:rsidRDefault="00C35F8C" w:rsidP="00C35F8C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C35F8C" w:rsidRPr="008A1D1E" w:rsidRDefault="00C35F8C" w:rsidP="00C35F8C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8 февраля 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C35F8C" w:rsidRPr="00264E67" w:rsidRDefault="00C35F8C" w:rsidP="00C35F8C">
      <w:pPr>
        <w:spacing w:after="120"/>
        <w:jc w:val="both"/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</w:t>
      </w:r>
      <w:r w:rsidRPr="0091668D">
        <w:rPr>
          <w:bCs/>
        </w:rPr>
        <w:t>а</w:t>
      </w:r>
      <w:r w:rsidRPr="0091668D">
        <w:rPr>
          <w:bCs/>
        </w:rPr>
        <w:t>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</w:t>
      </w:r>
      <w:r>
        <w:rPr>
          <w:bCs/>
        </w:rPr>
        <w:t>и</w:t>
      </w:r>
      <w:r>
        <w:rPr>
          <w:bCs/>
        </w:rPr>
        <w:t>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C35F8C" w:rsidRDefault="00C35F8C" w:rsidP="00C35F8C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C35F8C" w:rsidRPr="004B37C2" w:rsidRDefault="00C35F8C" w:rsidP="00C35F8C">
      <w:pPr>
        <w:spacing w:after="120"/>
        <w:ind w:firstLine="709"/>
        <w:jc w:val="both"/>
      </w:pPr>
    </w:p>
    <w:p w:rsidR="00C35F8C" w:rsidRPr="004B37C2" w:rsidRDefault="00C35F8C" w:rsidP="00C35F8C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C35F8C" w:rsidRDefault="00C35F8C" w:rsidP="00C35F8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</w:t>
      </w:r>
      <w:r>
        <w:t>т</w:t>
      </w:r>
      <w:r>
        <w:t>ственность за неправильно настроенное оборудование, программное обеспечение учас</w:t>
      </w:r>
      <w:r>
        <w:t>т</w:t>
      </w:r>
      <w:r>
        <w:t xml:space="preserve">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C35F8C" w:rsidRDefault="00C35F8C" w:rsidP="00C35F8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</w:t>
      </w:r>
      <w:r>
        <w:t>с</w:t>
      </w:r>
      <w:r>
        <w:t xml:space="preserve">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C35F8C" w:rsidRPr="00E52181" w:rsidRDefault="00C35F8C" w:rsidP="00C35F8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 xml:space="preserve">Иванов, ТПП, </w:t>
      </w:r>
      <w:r>
        <w:lastRenderedPageBreak/>
        <w:t>Москва).</w:t>
      </w:r>
      <w:proofErr w:type="gramEnd"/>
      <w:r>
        <w:t xml:space="preserve"> Учас</w:t>
      </w:r>
      <w:r>
        <w:t>т</w:t>
      </w:r>
      <w:r>
        <w:t xml:space="preserve">ники с неопределенными данными после предупреждения будут удалены из системы. </w:t>
      </w:r>
    </w:p>
    <w:p w:rsidR="006B50DC" w:rsidRDefault="006B50DC"/>
    <w:sectPr w:rsidR="006B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F2"/>
    <w:rsid w:val="001843F2"/>
    <w:rsid w:val="006B50DC"/>
    <w:rsid w:val="00C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2016-02-04T06:15:00Z</dcterms:created>
  <dcterms:modified xsi:type="dcterms:W3CDTF">2016-02-04T06:19:00Z</dcterms:modified>
</cp:coreProperties>
</file>